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4A872" w14:textId="4ED78130" w:rsidR="00C30D99" w:rsidRPr="00DB6EB3" w:rsidRDefault="00C30D99" w:rsidP="00C30D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B6EB3">
        <w:rPr>
          <w:b/>
          <w:noProof/>
          <w:sz w:val="24"/>
        </w:rPr>
        <w:t>3GPP TSG-RAN WG2 Meeting #98</w:t>
      </w:r>
      <w:r w:rsidRPr="00DB6EB3">
        <w:rPr>
          <w:b/>
          <w:noProof/>
          <w:sz w:val="24"/>
        </w:rPr>
        <w:tab/>
      </w:r>
      <w:r w:rsidR="00F035BC">
        <w:rPr>
          <w:b/>
          <w:noProof/>
          <w:sz w:val="24"/>
        </w:rPr>
        <w:t>R2-1705235</w:t>
      </w:r>
    </w:p>
    <w:p w14:paraId="59CF0BEF" w14:textId="77777777" w:rsidR="00C30D99" w:rsidRPr="00E225A7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DB6EB3">
        <w:rPr>
          <w:b/>
          <w:noProof/>
          <w:sz w:val="24"/>
        </w:rPr>
        <w:t>Hangzhou, China, 15th – 19th May 2017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7709A697" w14:textId="77777777" w:rsidR="00C30D99" w:rsidRPr="00E225A7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848D5BB" w14:textId="77777777" w:rsidR="00C30D99" w:rsidRPr="00F86EEE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D3C4FE9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9.2.2 (</w:t>
      </w:r>
      <w:r w:rsidRPr="00EE164A">
        <w:rPr>
          <w:rFonts w:ascii="Arial" w:hAnsi="Arial" w:cs="Arial"/>
          <w:b/>
          <w:noProof/>
          <w:sz w:val="28"/>
          <w:szCs w:val="28"/>
          <w:lang w:val="en-US" w:eastAsia="ko-KR"/>
        </w:rPr>
        <w:t>LTE_STTIandPT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7DD26379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0B3F2441" w14:textId="1F63F664" w:rsidR="00C30D99" w:rsidRPr="00BF3F3C" w:rsidRDefault="00C30D99" w:rsidP="00C30D99">
      <w:pPr>
        <w:tabs>
          <w:tab w:val="left" w:pos="1985"/>
        </w:tabs>
        <w:spacing w:after="60" w:line="288" w:lineRule="auto"/>
        <w:ind w:left="2124" w:hangingChars="773" w:hanging="2124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C707A">
        <w:rPr>
          <w:rFonts w:ascii="Arial" w:hAnsi="Arial" w:cs="Arial"/>
          <w:b/>
          <w:noProof/>
          <w:sz w:val="28"/>
          <w:szCs w:val="28"/>
          <w:lang w:val="en-US" w:eastAsia="ko-KR"/>
        </w:rPr>
        <w:t>HARQ aspect of sTTI</w:t>
      </w:r>
    </w:p>
    <w:p w14:paraId="105E7881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BCD1A02" w14:textId="497AAA37" w:rsidR="00FC707A" w:rsidRPr="00FC707A" w:rsidRDefault="00FC707A" w:rsidP="00FC707A">
      <w:pPr>
        <w:spacing w:after="0" w:line="240" w:lineRule="auto"/>
        <w:jc w:val="left"/>
        <w:rPr>
          <w:rFonts w:ascii="Times" w:eastAsiaTheme="minorEastAsia" w:hAnsi="Times"/>
          <w:szCs w:val="24"/>
          <w:lang w:eastAsia="ko-KR"/>
        </w:rPr>
      </w:pPr>
      <w:r>
        <w:rPr>
          <w:rFonts w:ascii="Times" w:eastAsiaTheme="minorEastAsia" w:hAnsi="Times" w:hint="eastAsia"/>
          <w:szCs w:val="24"/>
          <w:lang w:eastAsia="ko-KR"/>
        </w:rPr>
        <w:t>I</w:t>
      </w:r>
      <w:r>
        <w:rPr>
          <w:rFonts w:ascii="Times" w:eastAsiaTheme="minorEastAsia" w:hAnsi="Times"/>
          <w:szCs w:val="24"/>
          <w:lang w:eastAsia="ko-KR"/>
        </w:rPr>
        <w:t>n RAN1, there are some agreement related to HARQ aspect in supporting sTTI:</w:t>
      </w:r>
    </w:p>
    <w:p w14:paraId="1F0988AD" w14:textId="2D1EFBC9" w:rsidR="00FC707A" w:rsidRDefault="00FC707A" w:rsidP="00FC707A">
      <w:pPr>
        <w:numPr>
          <w:ilvl w:val="0"/>
          <w:numId w:val="15"/>
        </w:numPr>
        <w:spacing w:after="0" w:line="240" w:lineRule="auto"/>
        <w:jc w:val="left"/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[R1#86] </w:t>
      </w:r>
      <w:r w:rsidRPr="00BA0E28">
        <w:rPr>
          <w:rFonts w:ascii="Times" w:eastAsia="MS Mincho" w:hAnsi="Times"/>
          <w:szCs w:val="24"/>
          <w:lang w:eastAsia="ja-JP"/>
        </w:rPr>
        <w:t>It is recommended to support PHICH-less asynchronous UL HARQ for PUSCH scheduled in a short TTI (i.e. for sPUSCH)</w:t>
      </w:r>
    </w:p>
    <w:p w14:paraId="487305C2" w14:textId="32FD7CF7" w:rsidR="00FC707A" w:rsidRPr="00054F54" w:rsidRDefault="00FC707A" w:rsidP="00FC707A">
      <w:pPr>
        <w:numPr>
          <w:ilvl w:val="0"/>
          <w:numId w:val="15"/>
        </w:numPr>
        <w:spacing w:after="0" w:line="240" w:lineRule="auto"/>
        <w:jc w:val="left"/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[R1#86] </w:t>
      </w:r>
      <w:r w:rsidRPr="00054F54">
        <w:rPr>
          <w:rFonts w:ascii="Times" w:eastAsia="MS Mincho" w:hAnsi="Times"/>
          <w:szCs w:val="24"/>
          <w:lang w:eastAsia="ja-JP"/>
        </w:rPr>
        <w:t xml:space="preserve">PHICH-less asynchronous HARQ for UL is used for 1 ms TTI with shortened processing time </w:t>
      </w:r>
    </w:p>
    <w:p w14:paraId="7FB0C5C7" w14:textId="77777777" w:rsidR="00FC707A" w:rsidRPr="00054F54" w:rsidRDefault="00FC707A" w:rsidP="00FC707A">
      <w:pPr>
        <w:numPr>
          <w:ilvl w:val="1"/>
          <w:numId w:val="15"/>
        </w:numPr>
        <w:spacing w:after="0" w:line="240" w:lineRule="auto"/>
        <w:jc w:val="left"/>
      </w:pPr>
      <w:r w:rsidRPr="00054F54">
        <w:rPr>
          <w:rFonts w:ascii="Times" w:eastAsia="MS Mincho" w:hAnsi="Times"/>
          <w:szCs w:val="24"/>
          <w:lang w:eastAsia="ja-JP"/>
        </w:rPr>
        <w:t xml:space="preserve">For FS1 and FS2, bit fields are defined in the applicable DCI messages to indicate HARQ processes ID and RV </w:t>
      </w:r>
    </w:p>
    <w:p w14:paraId="3BA06F7C" w14:textId="77777777" w:rsidR="00FC707A" w:rsidRPr="00054F54" w:rsidRDefault="00FC707A" w:rsidP="00FC707A">
      <w:pPr>
        <w:numPr>
          <w:ilvl w:val="1"/>
          <w:numId w:val="15"/>
        </w:numPr>
        <w:spacing w:after="0" w:line="240" w:lineRule="auto"/>
        <w:jc w:val="left"/>
      </w:pPr>
      <w:r w:rsidRPr="00054F54">
        <w:rPr>
          <w:rFonts w:ascii="Times" w:eastAsia="MS Mincho" w:hAnsi="Times"/>
          <w:szCs w:val="24"/>
          <w:lang w:eastAsia="ja-JP"/>
        </w:rPr>
        <w:t>No change in FS3 asynchronous UL HARQ operation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2D05079" w14:textId="54090873" w:rsidR="008D7E3A" w:rsidRDefault="008D7E3A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we discuss HARQ proces</w:t>
      </w:r>
      <w:r w:rsidR="00844325">
        <w:rPr>
          <w:lang w:eastAsia="ko-KR"/>
        </w:rPr>
        <w:t xml:space="preserve">s handling for TTI switching upon scheduling a </w:t>
      </w:r>
      <w:r>
        <w:rPr>
          <w:lang w:eastAsia="ko-KR"/>
        </w:rPr>
        <w:t>new transmission.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5AB0D586" w14:textId="30DBA498" w:rsidR="00844325" w:rsidRDefault="008D7E3A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RAN1 has </w:t>
      </w:r>
      <w:r>
        <w:rPr>
          <w:lang w:eastAsia="ko-KR"/>
        </w:rPr>
        <w:t xml:space="preserve">not </w:t>
      </w:r>
      <w:r>
        <w:rPr>
          <w:rFonts w:hint="eastAsia"/>
          <w:lang w:eastAsia="ko-KR"/>
        </w:rPr>
        <w:t xml:space="preserve">decided yet whether to support TTI switching </w:t>
      </w:r>
      <w:r w:rsidR="00844325">
        <w:rPr>
          <w:lang w:eastAsia="ko-KR"/>
        </w:rPr>
        <w:t xml:space="preserve">upon scheduling a retransmission </w:t>
      </w:r>
      <w:r w:rsidR="00B80553">
        <w:rPr>
          <w:lang w:eastAsia="ko-KR"/>
        </w:rPr>
        <w:t>within an on-going HARQ procedure</w:t>
      </w:r>
      <w:r>
        <w:rPr>
          <w:lang w:eastAsia="ko-KR"/>
        </w:rPr>
        <w:t>.</w:t>
      </w:r>
      <w:r w:rsidR="002B07D6">
        <w:rPr>
          <w:lang w:eastAsia="ko-KR"/>
        </w:rPr>
        <w:t xml:space="preserve"> </w:t>
      </w:r>
      <w:r>
        <w:rPr>
          <w:lang w:eastAsia="ko-KR"/>
        </w:rPr>
        <w:t xml:space="preserve">However, it is possible to switch TTI length upon scheduling a new transmission, i.e., across different HARQ procedures. </w:t>
      </w:r>
      <w:r w:rsidR="00B80553">
        <w:rPr>
          <w:lang w:eastAsia="ko-KR"/>
        </w:rPr>
        <w:t>As</w:t>
      </w:r>
      <w:r>
        <w:rPr>
          <w:lang w:eastAsia="ko-KR"/>
        </w:rPr>
        <w:t xml:space="preserve"> sTTI operation is based on asynchronous UL HARQ</w:t>
      </w:r>
      <w:r w:rsidR="00F035BC">
        <w:rPr>
          <w:lang w:eastAsia="ko-KR"/>
        </w:rPr>
        <w:t xml:space="preserve"> while normal TTI operation</w:t>
      </w:r>
      <w:r w:rsidR="00267139">
        <w:rPr>
          <w:lang w:eastAsia="ko-KR"/>
        </w:rPr>
        <w:t xml:space="preserve"> is based on synchronous UL HARQ</w:t>
      </w:r>
      <w:r>
        <w:rPr>
          <w:lang w:eastAsia="ko-KR"/>
        </w:rPr>
        <w:t xml:space="preserve">, it </w:t>
      </w:r>
      <w:r w:rsidR="00844325">
        <w:rPr>
          <w:lang w:eastAsia="ko-KR"/>
        </w:rPr>
        <w:t>would be</w:t>
      </w:r>
      <w:r>
        <w:rPr>
          <w:lang w:eastAsia="ko-KR"/>
        </w:rPr>
        <w:t xml:space="preserve"> inevitable to switch from synchronous HARQ to asynchronous HARQ and vice versa. </w:t>
      </w:r>
    </w:p>
    <w:p w14:paraId="2BA8A392" w14:textId="32FB66E9" w:rsidR="008D7E3A" w:rsidRDefault="0020668A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Therefore, we need to discuss how to handle the HARQ process </w:t>
      </w:r>
      <w:r w:rsidR="00844325">
        <w:rPr>
          <w:lang w:eastAsia="ko-KR"/>
        </w:rPr>
        <w:t>for</w:t>
      </w:r>
      <w:r>
        <w:rPr>
          <w:lang w:eastAsia="ko-KR"/>
        </w:rPr>
        <w:t xml:space="preserve"> synch/asy</w:t>
      </w:r>
      <w:r w:rsidR="009D398E">
        <w:rPr>
          <w:lang w:eastAsia="ko-KR"/>
        </w:rPr>
        <w:t>n</w:t>
      </w:r>
      <w:r w:rsidR="00844325">
        <w:rPr>
          <w:lang w:eastAsia="ko-KR"/>
        </w:rPr>
        <w:t>ch HARQ switch upon scheduling a new transmission.</w:t>
      </w:r>
    </w:p>
    <w:p w14:paraId="4630765C" w14:textId="77777777" w:rsidR="009D398E" w:rsidRDefault="009D398E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295E110D" w14:textId="604C5F63" w:rsidR="008D7E3A" w:rsidRDefault="008D7E3A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</w:pPr>
      <w:r>
        <w:rPr>
          <w:lang w:eastAsia="ko-KR"/>
        </w:rPr>
        <w:t xml:space="preserve">In Rel-14 WI on </w:t>
      </w:r>
      <w:r w:rsidRPr="00825E76">
        <w:t>Voice and Video Coverage Enhancements</w:t>
      </w:r>
      <w:r>
        <w:t xml:space="preserve">, </w:t>
      </w:r>
      <w:r w:rsidR="008A5A49">
        <w:t>PUSCH enhancement mode</w:t>
      </w:r>
      <w:r w:rsidR="00980D7F">
        <w:t xml:space="preserve"> uses asynchronous HARQ</w:t>
      </w:r>
      <w:r w:rsidR="006A6756">
        <w:t xml:space="preserve"> for all HARQ processes</w:t>
      </w:r>
      <w:r w:rsidR="0020668A">
        <w:t xml:space="preserve">. Thus, when PUSCH enhancement mode is </w:t>
      </w:r>
      <w:r w:rsidR="0020668A">
        <w:rPr>
          <w:i/>
        </w:rPr>
        <w:t>setup</w:t>
      </w:r>
      <w:r w:rsidR="0020668A">
        <w:t xml:space="preserve"> or </w:t>
      </w:r>
      <w:r w:rsidR="0020668A">
        <w:rPr>
          <w:i/>
        </w:rPr>
        <w:t>released</w:t>
      </w:r>
      <w:r w:rsidR="0020668A">
        <w:t xml:space="preserve">, synch/asynch HARQ switch happens for all HARQ processes. For this, </w:t>
      </w:r>
      <w:r>
        <w:t>partial MAC reset has been introduced</w:t>
      </w:r>
      <w:r w:rsidR="006A6756">
        <w:t xml:space="preserve"> in order to e.g., prohibit non-adaptive retransmission and simply manage different number of HARQ processes in synchronous and asynchronous HARQ. </w:t>
      </w:r>
      <w:r w:rsidR="00844325">
        <w:t>By performing</w:t>
      </w:r>
      <w:r w:rsidR="006A6756">
        <w:t xml:space="preserve"> partial MAC reset</w:t>
      </w:r>
      <w:r w:rsidR="00980D7F">
        <w:t xml:space="preserve">, </w:t>
      </w:r>
      <w:r w:rsidR="006A6756">
        <w:t xml:space="preserve">MAC </w:t>
      </w:r>
      <w:r w:rsidR="00A22D44">
        <w:t>initialize</w:t>
      </w:r>
      <w:r w:rsidR="006A6756">
        <w:t>s</w:t>
      </w:r>
      <w:r w:rsidR="0020668A">
        <w:t xml:space="preserve"> all</w:t>
      </w:r>
      <w:r>
        <w:t xml:space="preserve"> </w:t>
      </w:r>
      <w:r w:rsidR="00A22D44">
        <w:t>UL HARQ process</w:t>
      </w:r>
      <w:r w:rsidR="0020668A">
        <w:t>es</w:t>
      </w:r>
      <w:r w:rsidR="00844325">
        <w:t xml:space="preserve">, </w:t>
      </w:r>
      <w:r w:rsidR="006A6756">
        <w:t xml:space="preserve">e.g., </w:t>
      </w:r>
      <w:r w:rsidR="00A22D44">
        <w:t>flushing HARQ buffer</w:t>
      </w:r>
      <w:r w:rsidR="008A5A49">
        <w:t>s</w:t>
      </w:r>
      <w:r w:rsidR="00A22D44">
        <w:t>, setting NDI</w:t>
      </w:r>
      <w:r w:rsidR="008A5A49">
        <w:t>s</w:t>
      </w:r>
      <w:r w:rsidR="00A22D44">
        <w:t xml:space="preserve"> to zero, stopping all HARQ related timers, etc.</w:t>
      </w:r>
    </w:p>
    <w:p w14:paraId="65FD4E38" w14:textId="77777777" w:rsidR="006A6756" w:rsidRDefault="00CC1FCA" w:rsidP="00CC1FCA">
      <w:pPr>
        <w:overflowPunct w:val="0"/>
        <w:autoSpaceDE w:val="0"/>
        <w:autoSpaceDN w:val="0"/>
        <w:adjustRightInd w:val="0"/>
        <w:spacing w:after="60" w:line="240" w:lineRule="auto"/>
        <w:textAlignment w:val="baseline"/>
      </w:pPr>
      <w:r>
        <w:t xml:space="preserve">sTTI operation </w:t>
      </w:r>
      <w:r w:rsidR="008A5A49">
        <w:t>is</w:t>
      </w:r>
      <w:r w:rsidR="00357A41">
        <w:t>, however,</w:t>
      </w:r>
      <w:r w:rsidR="008A5A49">
        <w:t xml:space="preserve"> </w:t>
      </w:r>
      <w:r w:rsidR="00357A41">
        <w:t xml:space="preserve">a bit </w:t>
      </w:r>
      <w:r>
        <w:t xml:space="preserve">different from </w:t>
      </w:r>
      <w:r w:rsidR="0020668A">
        <w:t>PUSCH enhancement mode</w:t>
      </w:r>
      <w:r w:rsidR="006A6756">
        <w:t>.</w:t>
      </w:r>
    </w:p>
    <w:p w14:paraId="6D632389" w14:textId="2BD4E8C7" w:rsidR="00357A41" w:rsidRDefault="0020668A" w:rsidP="00CC1FCA">
      <w:pPr>
        <w:overflowPunct w:val="0"/>
        <w:autoSpaceDE w:val="0"/>
        <w:autoSpaceDN w:val="0"/>
        <w:adjustRightInd w:val="0"/>
        <w:spacing w:after="60" w:line="240" w:lineRule="auto"/>
        <w:textAlignment w:val="baseline"/>
      </w:pPr>
      <w:r>
        <w:t xml:space="preserve">sTTI operation allows simultaneous use of asynchronous and synchronous </w:t>
      </w:r>
      <w:r w:rsidR="008A5A49">
        <w:t xml:space="preserve">HARQ </w:t>
      </w:r>
      <w:r w:rsidR="006A6756">
        <w:t>in</w:t>
      </w:r>
      <w:r w:rsidR="008A5A49">
        <w:t xml:space="preserve"> different HARQ process</w:t>
      </w:r>
      <w:r w:rsidR="00357A41">
        <w:t>es</w:t>
      </w:r>
      <w:r>
        <w:t xml:space="preserve">. </w:t>
      </w:r>
      <w:r w:rsidR="00980D7F">
        <w:t>For example</w:t>
      </w:r>
      <w:r w:rsidR="00357A41">
        <w:t>, w</w:t>
      </w:r>
      <w:r w:rsidR="00CC1FCA">
        <w:t xml:space="preserve">hen </w:t>
      </w:r>
      <w:r w:rsidR="00357A41">
        <w:t>s</w:t>
      </w:r>
      <w:r w:rsidR="00CC1FCA">
        <w:t xml:space="preserve">ynch/asynch HARQ switch happens </w:t>
      </w:r>
      <w:r w:rsidR="00357A41">
        <w:t>upon</w:t>
      </w:r>
      <w:r w:rsidR="00CC1FCA">
        <w:t xml:space="preserve"> new transmission scheduling for a HARQ process, there could be another HARQ process operating based on a synchronous HARQ or already operating based on asynchronous HARQ. </w:t>
      </w:r>
      <w:r w:rsidR="00357A41">
        <w:t xml:space="preserve">As each HARQ process is operating independently based on its scheduling, there is no need to initialize all HARQ processes </w:t>
      </w:r>
      <w:r w:rsidR="005548A7">
        <w:t>when</w:t>
      </w:r>
      <w:r w:rsidR="00357A41">
        <w:t xml:space="preserve"> synch/asynch HARQ switch </w:t>
      </w:r>
      <w:r w:rsidR="00980D7F">
        <w:t>is required</w:t>
      </w:r>
      <w:r w:rsidR="00357A41">
        <w:t xml:space="preserve"> for one HARQ process</w:t>
      </w:r>
      <w:r w:rsidR="00844325">
        <w:t xml:space="preserve">. In this sense, partial MAC reset wouldn’t be desirable because it </w:t>
      </w:r>
      <w:r w:rsidR="00980D7F">
        <w:t xml:space="preserve">may lead to </w:t>
      </w:r>
      <w:r w:rsidR="00844325">
        <w:t>unnecessary</w:t>
      </w:r>
      <w:r w:rsidR="00357A41">
        <w:t xml:space="preserve"> data loss</w:t>
      </w:r>
      <w:r w:rsidR="00980D7F">
        <w:t>.</w:t>
      </w:r>
      <w:r w:rsidR="00357A41">
        <w:t xml:space="preserve"> </w:t>
      </w:r>
    </w:p>
    <w:p w14:paraId="605CFA17" w14:textId="7E2663BB" w:rsidR="006A6756" w:rsidRDefault="006A6756" w:rsidP="006A675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From RAN2 point of view, when </w:t>
      </w:r>
      <w:r>
        <w:rPr>
          <w:rFonts w:hint="eastAsia"/>
          <w:lang w:eastAsia="ko-KR"/>
        </w:rPr>
        <w:t xml:space="preserve">synch/asynch HARQ switch happens for a HARQ process due to </w:t>
      </w:r>
      <w:r w:rsidR="0048462D">
        <w:rPr>
          <w:lang w:eastAsia="ko-KR"/>
        </w:rPr>
        <w:t>reception of PDCCH for</w:t>
      </w:r>
      <w:r>
        <w:rPr>
          <w:rFonts w:hint="eastAsia"/>
          <w:lang w:eastAsia="ko-KR"/>
        </w:rPr>
        <w:t xml:space="preserve"> a new transmission, </w:t>
      </w:r>
      <w:r>
        <w:rPr>
          <w:lang w:eastAsia="ko-KR"/>
        </w:rPr>
        <w:t xml:space="preserve">there seems to be no special handling needed. </w:t>
      </w:r>
      <w:r w:rsidR="00844325">
        <w:rPr>
          <w:lang w:eastAsia="ko-KR"/>
        </w:rPr>
        <w:t>If</w:t>
      </w:r>
      <w:r>
        <w:rPr>
          <w:lang w:eastAsia="ko-KR"/>
        </w:rPr>
        <w:t xml:space="preserve"> a UE receives a new scheduling </w:t>
      </w:r>
      <w:r w:rsidR="00844325">
        <w:rPr>
          <w:lang w:eastAsia="ko-KR"/>
        </w:rPr>
        <w:t>for a HARQ process requiring synch/asynch switch</w:t>
      </w:r>
      <w:r>
        <w:rPr>
          <w:lang w:eastAsia="ko-KR"/>
        </w:rPr>
        <w:t xml:space="preserve">, 1) a new MAC PDU will be stored in the HARQ buffer </w:t>
      </w:r>
      <w:r w:rsidR="00B572EC">
        <w:rPr>
          <w:lang w:eastAsia="ko-KR"/>
        </w:rPr>
        <w:t xml:space="preserve">and hence non-adaptive retransmission of previous HARQ procedure will be stopped </w:t>
      </w:r>
      <w:r>
        <w:rPr>
          <w:lang w:eastAsia="ko-KR"/>
        </w:rPr>
        <w:t xml:space="preserve">even without flushing </w:t>
      </w:r>
      <w:r w:rsidR="00B572EC">
        <w:rPr>
          <w:lang w:eastAsia="ko-KR"/>
        </w:rPr>
        <w:t>the HARQ buffer</w:t>
      </w:r>
      <w:r>
        <w:rPr>
          <w:lang w:eastAsia="ko-KR"/>
        </w:rPr>
        <w:t>,</w:t>
      </w:r>
      <w:r w:rsidR="00B572EC">
        <w:rPr>
          <w:lang w:eastAsia="ko-KR"/>
        </w:rPr>
        <w:t xml:space="preserve"> 2</w:t>
      </w:r>
      <w:r>
        <w:rPr>
          <w:lang w:eastAsia="ko-KR"/>
        </w:rPr>
        <w:t xml:space="preserve">) NDI indicated by PDCCH for a new transmission will be used further, </w:t>
      </w:r>
      <w:r w:rsidR="00B572EC">
        <w:rPr>
          <w:lang w:eastAsia="ko-KR"/>
        </w:rPr>
        <w:t>and 3</w:t>
      </w:r>
      <w:r>
        <w:rPr>
          <w:lang w:eastAsia="ko-KR"/>
        </w:rPr>
        <w:t>) DRX related timers will be stopped/started according to scheduling.</w:t>
      </w:r>
      <w:r w:rsidR="0048462D">
        <w:rPr>
          <w:lang w:eastAsia="ko-KR"/>
        </w:rPr>
        <w:t xml:space="preserve"> </w:t>
      </w:r>
    </w:p>
    <w:p w14:paraId="7F79A5FB" w14:textId="5D1B0060" w:rsidR="0048462D" w:rsidRDefault="0048462D" w:rsidP="006A675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Thus, synch/asynch HARQ switch can be supported without any additional </w:t>
      </w:r>
      <w:r w:rsidR="00B572EC">
        <w:rPr>
          <w:lang w:eastAsia="ko-KR"/>
        </w:rPr>
        <w:t>HARQ process</w:t>
      </w:r>
      <w:r>
        <w:rPr>
          <w:lang w:eastAsia="ko-KR"/>
        </w:rPr>
        <w:t xml:space="preserve"> handling if synch/asynch HARQ switch </w:t>
      </w:r>
      <w:r w:rsidR="00B572EC">
        <w:rPr>
          <w:lang w:eastAsia="ko-KR"/>
        </w:rPr>
        <w:t>is required</w:t>
      </w:r>
      <w:r>
        <w:rPr>
          <w:lang w:eastAsia="ko-KR"/>
        </w:rPr>
        <w:t xml:space="preserve"> for a HARQ process </w:t>
      </w:r>
      <w:r w:rsidR="00B572EC">
        <w:rPr>
          <w:lang w:eastAsia="ko-KR"/>
        </w:rPr>
        <w:t>upon reception of</w:t>
      </w:r>
      <w:r>
        <w:rPr>
          <w:lang w:eastAsia="ko-KR"/>
        </w:rPr>
        <w:t xml:space="preserve"> scheduling a new transmission for the HARQ process.</w:t>
      </w:r>
    </w:p>
    <w:p w14:paraId="2EDDAAEC" w14:textId="49984DCB" w:rsidR="0048462D" w:rsidRPr="0048462D" w:rsidRDefault="0048462D" w:rsidP="006A675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lastRenderedPageBreak/>
        <w:t xml:space="preserve">Proposal. </w:t>
      </w:r>
      <w:r w:rsidR="00B572EC">
        <w:rPr>
          <w:b/>
          <w:lang w:eastAsia="ko-KR"/>
        </w:rPr>
        <w:t>If</w:t>
      </w:r>
      <w:r>
        <w:rPr>
          <w:b/>
          <w:lang w:eastAsia="ko-KR"/>
        </w:rPr>
        <w:t xml:space="preserve"> </w:t>
      </w:r>
      <w:r w:rsidRPr="0048462D">
        <w:rPr>
          <w:b/>
          <w:lang w:eastAsia="ko-KR"/>
        </w:rPr>
        <w:t xml:space="preserve">synch/asynch HARQ switch for a HARQ process is required </w:t>
      </w:r>
      <w:r w:rsidR="00C62586">
        <w:rPr>
          <w:b/>
          <w:lang w:eastAsia="ko-KR"/>
        </w:rPr>
        <w:t xml:space="preserve">upon reception of </w:t>
      </w:r>
      <w:r w:rsidRPr="0048462D">
        <w:rPr>
          <w:b/>
          <w:lang w:eastAsia="ko-KR"/>
        </w:rPr>
        <w:t xml:space="preserve">scheduling </w:t>
      </w:r>
      <w:r w:rsidR="00C62586">
        <w:rPr>
          <w:b/>
          <w:lang w:eastAsia="ko-KR"/>
        </w:rPr>
        <w:t xml:space="preserve">for </w:t>
      </w:r>
      <w:r w:rsidRPr="0048462D">
        <w:rPr>
          <w:b/>
          <w:lang w:eastAsia="ko-KR"/>
        </w:rPr>
        <w:t>a new transmission</w:t>
      </w:r>
      <w:r>
        <w:rPr>
          <w:b/>
          <w:lang w:eastAsia="ko-KR"/>
        </w:rPr>
        <w:t>, there is no additional mechanism needed in order to handle the HARQ process. In other words, partial MAC reset is not needed.</w:t>
      </w:r>
    </w:p>
    <w:p w14:paraId="33638197" w14:textId="77777777" w:rsidR="006A6756" w:rsidRDefault="006A6756" w:rsidP="006A6756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572FBA04" w14:textId="0A1634B8" w:rsidR="0020668A" w:rsidRDefault="00B572EC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It should be noted that </w:t>
      </w:r>
      <w:r w:rsidR="0048462D">
        <w:rPr>
          <w:rFonts w:hint="eastAsia"/>
          <w:lang w:eastAsia="ko-KR"/>
        </w:rPr>
        <w:t xml:space="preserve">if </w:t>
      </w:r>
      <w:r w:rsidR="0048462D" w:rsidRPr="0048462D">
        <w:rPr>
          <w:lang w:eastAsia="ko-KR"/>
        </w:rPr>
        <w:t xml:space="preserve">synch/asynch HARQ switch is required </w:t>
      </w:r>
      <w:r w:rsidRPr="0048462D">
        <w:rPr>
          <w:lang w:eastAsia="ko-KR"/>
        </w:rPr>
        <w:t xml:space="preserve">for a HARQ process </w:t>
      </w:r>
      <w:r>
        <w:rPr>
          <w:lang w:eastAsia="ko-KR"/>
        </w:rPr>
        <w:t>upon</w:t>
      </w:r>
      <w:r w:rsidR="00C62586">
        <w:rPr>
          <w:lang w:eastAsia="ko-KR"/>
        </w:rPr>
        <w:t xml:space="preserve"> reception of </w:t>
      </w:r>
      <w:r w:rsidR="0048462D" w:rsidRPr="0048462D">
        <w:rPr>
          <w:lang w:eastAsia="ko-KR"/>
        </w:rPr>
        <w:t xml:space="preserve">scheduling </w:t>
      </w:r>
      <w:r w:rsidR="00C62586">
        <w:rPr>
          <w:lang w:eastAsia="ko-KR"/>
        </w:rPr>
        <w:t xml:space="preserve">for </w:t>
      </w:r>
      <w:r w:rsidR="0048462D" w:rsidRPr="0048462D">
        <w:rPr>
          <w:lang w:eastAsia="ko-KR"/>
        </w:rPr>
        <w:t xml:space="preserve">a </w:t>
      </w:r>
      <w:r>
        <w:rPr>
          <w:lang w:eastAsia="ko-KR"/>
        </w:rPr>
        <w:t>re</w:t>
      </w:r>
      <w:r w:rsidR="0048462D" w:rsidRPr="0048462D">
        <w:rPr>
          <w:lang w:eastAsia="ko-KR"/>
        </w:rPr>
        <w:t>transmission,</w:t>
      </w:r>
      <w:r>
        <w:rPr>
          <w:lang w:eastAsia="ko-KR"/>
        </w:rPr>
        <w:t xml:space="preserve"> RAN2 may need to define a new procedure in order to stop on-going non-adaptive retransmission while not flushing the HARQ buffer.</w:t>
      </w:r>
    </w:p>
    <w:p w14:paraId="5C261743" w14:textId="6FEFE9B5" w:rsidR="00B572EC" w:rsidRPr="00B572EC" w:rsidRDefault="00B572EC" w:rsidP="008B6FD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Observation. If </w:t>
      </w:r>
      <w:r w:rsidRPr="0048462D">
        <w:rPr>
          <w:b/>
          <w:lang w:eastAsia="ko-KR"/>
        </w:rPr>
        <w:t>synch/asynch HARQ switch for a HARQ process is required upon rec</w:t>
      </w:r>
      <w:r w:rsidR="00C62586">
        <w:rPr>
          <w:b/>
          <w:lang w:eastAsia="ko-KR"/>
        </w:rPr>
        <w:t xml:space="preserve">eption of </w:t>
      </w:r>
      <w:r>
        <w:rPr>
          <w:b/>
          <w:lang w:eastAsia="ko-KR"/>
        </w:rPr>
        <w:t xml:space="preserve">scheduling </w:t>
      </w:r>
      <w:r w:rsidR="00C62586">
        <w:rPr>
          <w:b/>
          <w:lang w:eastAsia="ko-KR"/>
        </w:rPr>
        <w:t xml:space="preserve">for </w:t>
      </w:r>
      <w:r>
        <w:rPr>
          <w:b/>
          <w:lang w:eastAsia="ko-KR"/>
        </w:rPr>
        <w:t>a re</w:t>
      </w:r>
      <w:r w:rsidRPr="0048462D">
        <w:rPr>
          <w:b/>
          <w:lang w:eastAsia="ko-KR"/>
        </w:rPr>
        <w:t>transmission</w:t>
      </w:r>
      <w:r>
        <w:rPr>
          <w:b/>
          <w:lang w:eastAsia="ko-KR"/>
        </w:rPr>
        <w:t>, RAN2 needs to define a new procedure to handle the on-going HARQ procedure. In this case, partial MAC reset cannot be reused.</w:t>
      </w:r>
    </w:p>
    <w:p w14:paraId="38368379" w14:textId="1E4C9026" w:rsidR="003659D5" w:rsidRPr="00851827" w:rsidRDefault="003659D5" w:rsidP="003659D5">
      <w:pPr>
        <w:spacing w:after="180" w:line="240" w:lineRule="auto"/>
        <w:rPr>
          <w:b/>
          <w:lang w:val="en-US" w:eastAsia="ko-KR"/>
        </w:rPr>
      </w:pP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  <w:bookmarkStart w:id="0" w:name="_GoBack"/>
      <w:bookmarkEnd w:id="0"/>
    </w:p>
    <w:p w14:paraId="1DDEB788" w14:textId="75EF4EC2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44325">
        <w:rPr>
          <w:lang w:val="en-US" w:eastAsia="ko-KR"/>
        </w:rPr>
        <w:t>HARQ aspect in terms of synch/asynch HARQ switch in sTTI operation.</w:t>
      </w:r>
    </w:p>
    <w:p w14:paraId="2D8E3999" w14:textId="068CE4BB" w:rsidR="00B572EC" w:rsidRPr="0048462D" w:rsidRDefault="00B572EC" w:rsidP="00B572E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Proposal. </w:t>
      </w:r>
      <w:r w:rsidRPr="00B572EC">
        <w:rPr>
          <w:lang w:eastAsia="ko-KR"/>
        </w:rPr>
        <w:t xml:space="preserve">If synch/asynch HARQ switch for a HARQ process is required upon reception of scheduling </w:t>
      </w:r>
      <w:r w:rsidR="00C62586">
        <w:rPr>
          <w:lang w:eastAsia="ko-KR"/>
        </w:rPr>
        <w:t xml:space="preserve">for </w:t>
      </w:r>
      <w:r w:rsidRPr="00B572EC">
        <w:rPr>
          <w:lang w:eastAsia="ko-KR"/>
        </w:rPr>
        <w:t>a new transmission, there is no additional mechanism needed in order to handle the HARQ process. In other words, partial MAC reset is not needed.</w:t>
      </w:r>
    </w:p>
    <w:p w14:paraId="44445EAD" w14:textId="662F7BB9" w:rsidR="00B572EC" w:rsidRPr="00B572EC" w:rsidRDefault="00B572EC" w:rsidP="00B572E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Observation. </w:t>
      </w:r>
      <w:r w:rsidRPr="00B572EC">
        <w:rPr>
          <w:lang w:eastAsia="ko-KR"/>
        </w:rPr>
        <w:t>If synch/asynch HARQ switch for a HARQ process is required upon reception of scheduling</w:t>
      </w:r>
      <w:r w:rsidR="00C62586">
        <w:rPr>
          <w:lang w:eastAsia="ko-KR"/>
        </w:rPr>
        <w:t xml:space="preserve"> for</w:t>
      </w:r>
      <w:r w:rsidRPr="00B572EC">
        <w:rPr>
          <w:lang w:eastAsia="ko-KR"/>
        </w:rPr>
        <w:t xml:space="preserve"> a retransmission, RAN2 needs to define a new procedure to handle the on-going HARQ procedure. In this case, partial MAC reset cannot be reused.</w:t>
      </w:r>
    </w:p>
    <w:p w14:paraId="529473EC" w14:textId="4CA54634" w:rsidR="003F3227" w:rsidRPr="00593F5B" w:rsidRDefault="003F3227" w:rsidP="00593F5B">
      <w:pPr>
        <w:spacing w:after="180" w:line="240" w:lineRule="auto"/>
        <w:rPr>
          <w:b/>
          <w:bCs/>
          <w:lang w:val="en-US" w:eastAsia="ko-KR"/>
        </w:rPr>
      </w:pPr>
    </w:p>
    <w:sectPr w:rsidR="003F3227" w:rsidRPr="00593F5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4FCFE" w14:textId="77777777" w:rsidR="0044209E" w:rsidRDefault="0044209E">
      <w:pPr>
        <w:spacing w:after="0"/>
      </w:pPr>
      <w:r>
        <w:separator/>
      </w:r>
    </w:p>
  </w:endnote>
  <w:endnote w:type="continuationSeparator" w:id="0">
    <w:p w14:paraId="2DC58BB7" w14:textId="77777777" w:rsidR="0044209E" w:rsidRDefault="004420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41FD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D686B" w14:textId="77777777" w:rsidR="0044209E" w:rsidRDefault="0044209E">
      <w:pPr>
        <w:spacing w:after="0"/>
      </w:pPr>
      <w:r>
        <w:separator/>
      </w:r>
    </w:p>
  </w:footnote>
  <w:footnote w:type="continuationSeparator" w:id="0">
    <w:p w14:paraId="1AF4D9AE" w14:textId="77777777" w:rsidR="0044209E" w:rsidRDefault="004420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12"/>
  </w:num>
  <w:num w:numId="6">
    <w:abstractNumId w:val="1"/>
  </w:num>
  <w:num w:numId="7">
    <w:abstractNumId w:val="15"/>
  </w:num>
  <w:num w:numId="8">
    <w:abstractNumId w:val="0"/>
  </w:num>
  <w:num w:numId="9">
    <w:abstractNumId w:val="5"/>
  </w:num>
  <w:num w:numId="10">
    <w:abstractNumId w:val="2"/>
  </w:num>
  <w:num w:numId="11">
    <w:abstractNumId w:val="14"/>
  </w:num>
  <w:num w:numId="12">
    <w:abstractNumId w:val="3"/>
  </w:num>
  <w:num w:numId="13">
    <w:abstractNumId w:val="13"/>
  </w:num>
  <w:num w:numId="14">
    <w:abstractNumId w:val="10"/>
  </w:num>
  <w:num w:numId="15">
    <w:abstractNumId w:val="9"/>
  </w:num>
  <w:num w:numId="1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4269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668A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67139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7D6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205B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5DA5"/>
    <w:rsid w:val="00357A41"/>
    <w:rsid w:val="00360B79"/>
    <w:rsid w:val="00361B65"/>
    <w:rsid w:val="00361E2C"/>
    <w:rsid w:val="00365372"/>
    <w:rsid w:val="003659D5"/>
    <w:rsid w:val="00365E4E"/>
    <w:rsid w:val="00366165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0F24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05F"/>
    <w:rsid w:val="00414E4E"/>
    <w:rsid w:val="00416CEB"/>
    <w:rsid w:val="0041754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09E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462D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CA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48A7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FD9"/>
    <w:rsid w:val="00595FBC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41FD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75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4325"/>
    <w:rsid w:val="00845467"/>
    <w:rsid w:val="00845607"/>
    <w:rsid w:val="008469C9"/>
    <w:rsid w:val="00847F3A"/>
    <w:rsid w:val="00850946"/>
    <w:rsid w:val="0085132B"/>
    <w:rsid w:val="00851827"/>
    <w:rsid w:val="00851B33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5A4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D7E3A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0D7F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8E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2D44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97A"/>
    <w:rsid w:val="00B04CA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4A46"/>
    <w:rsid w:val="00B56F92"/>
    <w:rsid w:val="00B572EC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553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09F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0D99"/>
    <w:rsid w:val="00C31057"/>
    <w:rsid w:val="00C326E6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48B2"/>
    <w:rsid w:val="00C563DE"/>
    <w:rsid w:val="00C56C8B"/>
    <w:rsid w:val="00C60559"/>
    <w:rsid w:val="00C61002"/>
    <w:rsid w:val="00C61E82"/>
    <w:rsid w:val="00C62586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1FC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28AF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35BC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47D5"/>
    <w:rsid w:val="00FB7C6A"/>
    <w:rsid w:val="00FB7DDC"/>
    <w:rsid w:val="00FC00F7"/>
    <w:rsid w:val="00FC0715"/>
    <w:rsid w:val="00FC192E"/>
    <w:rsid w:val="00FC1AB6"/>
    <w:rsid w:val="00FC48FA"/>
    <w:rsid w:val="00FC4FE3"/>
    <w:rsid w:val="00FC6BE6"/>
    <w:rsid w:val="00FC707A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B7C2BF3-8531-4637-8BA8-1945B7F6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DCD57-584B-453D-962A-664DDE48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SunYoung LEE</cp:lastModifiedBy>
  <cp:revision>14</cp:revision>
  <dcterms:created xsi:type="dcterms:W3CDTF">2017-03-22T06:05:00Z</dcterms:created>
  <dcterms:modified xsi:type="dcterms:W3CDTF">2017-05-05T08:30:00Z</dcterms:modified>
</cp:coreProperties>
</file>